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1" w:type="dxa"/>
        <w:tblInd w:w="93" w:type="dxa"/>
        <w:tblLook w:val="04A0"/>
      </w:tblPr>
      <w:tblGrid>
        <w:gridCol w:w="1843"/>
        <w:gridCol w:w="848"/>
        <w:gridCol w:w="2000"/>
        <w:gridCol w:w="1940"/>
        <w:gridCol w:w="2410"/>
      </w:tblGrid>
      <w:tr w:rsidR="003A65F0" w:rsidRPr="003A65F0" w:rsidTr="003A65F0">
        <w:trPr>
          <w:trHeight w:val="795"/>
        </w:trPr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5F0" w:rsidRPr="003A65F0" w:rsidRDefault="00A255AE" w:rsidP="009D57F3">
            <w:pPr>
              <w:spacing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255AE">
              <w:rPr>
                <w:rStyle w:val="a3"/>
                <w:rFonts w:ascii="华文中宋" w:eastAsia="华文中宋" w:hAnsi="华文中宋" w:hint="eastAsia"/>
                <w:color w:val="000000"/>
                <w:spacing w:val="15"/>
                <w:sz w:val="36"/>
                <w:szCs w:val="36"/>
              </w:rPr>
              <w:t>民族所横向课题绩效成本提取审批表</w:t>
            </w:r>
          </w:p>
        </w:tc>
      </w:tr>
      <w:tr w:rsidR="003A65F0" w:rsidRPr="003A65F0" w:rsidTr="00210DA7">
        <w:trPr>
          <w:trHeight w:hRule="exact" w:val="63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BF792F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="003A65F0"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2B11A0" w:rsidRDefault="003A65F0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3A65F0" w:rsidRPr="003A65F0" w:rsidTr="00210DA7">
        <w:trPr>
          <w:trHeight w:hRule="exact"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BF792F" w:rsidP="00BF79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F0" w:rsidRPr="002B11A0" w:rsidRDefault="003A65F0" w:rsidP="000978E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47BF1" w:rsidRPr="003A65F0" w:rsidTr="00210DA7">
        <w:trPr>
          <w:trHeight w:hRule="exact"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Default="00B47BF1" w:rsidP="00BF79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BF1" w:rsidRPr="003A65F0" w:rsidRDefault="00B47BF1" w:rsidP="000978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Pr="003A65F0" w:rsidRDefault="00B47BF1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结项时间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Pr="003A65F0" w:rsidRDefault="00B47BF1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B79F2" w:rsidRPr="003A65F0" w:rsidTr="00210DA7">
        <w:trPr>
          <w:trHeight w:hRule="exact" w:val="510"/>
        </w:trPr>
        <w:tc>
          <w:tcPr>
            <w:tcW w:w="4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F2" w:rsidRPr="00CB79F2" w:rsidRDefault="00CB79F2" w:rsidP="000978E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B79F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项目批准总经费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(万元)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F2" w:rsidRPr="003A65F0" w:rsidRDefault="00CB79F2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F792F" w:rsidRPr="003A65F0" w:rsidTr="00210DA7">
        <w:trPr>
          <w:trHeight w:val="2144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F" w:rsidRPr="003A65F0" w:rsidRDefault="00BF792F" w:rsidP="00EA3343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经费使用情况</w:t>
            </w:r>
            <w:r w:rsidR="00C81B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(财务签审)</w:t>
            </w:r>
          </w:p>
        </w:tc>
        <w:tc>
          <w:tcPr>
            <w:tcW w:w="7198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52" w:rsidRPr="00E16E0E" w:rsidRDefault="005971EC" w:rsidP="00A255AE">
            <w:pPr>
              <w:spacing w:beforeLines="50" w:after="120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="00D44B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到账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总经费___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____元，按照院、所规定，财务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已经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提取管理费</w:t>
            </w:r>
            <w:r w:rsidR="00477BAB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477BAB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_元；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该项目已经完成提取绩效成本__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____元</w:t>
            </w:r>
            <w:r w:rsidR="0052277D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，账户剩余经费__________元。</w:t>
            </w:r>
          </w:p>
          <w:p w:rsidR="00BF792F" w:rsidRPr="003A65F0" w:rsidRDefault="003E4BCA" w:rsidP="00A255AE">
            <w:pPr>
              <w:spacing w:beforeLines="5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办公室财务（</w:t>
            </w: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章）</w:t>
            </w:r>
            <w:r w:rsidR="00142958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185C3C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6D4540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:rsidR="00BF792F" w:rsidRPr="003A65F0" w:rsidTr="00053F9F">
        <w:trPr>
          <w:trHeight w:val="17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AC" w:rsidRDefault="00BF792F" w:rsidP="00EA3343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提取方案</w:t>
            </w:r>
          </w:p>
          <w:p w:rsidR="00BF792F" w:rsidRPr="003A65F0" w:rsidRDefault="00091156" w:rsidP="00EA3343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(可附件页)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5D2" w:rsidRDefault="00A75C2E" w:rsidP="00A255AE">
            <w:pPr>
              <w:spacing w:beforeLines="20" w:afterLines="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填写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领取绩效成本的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课题组成员姓名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及其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提取金额</w:t>
            </w:r>
            <w:r w:rsidR="00045BCA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，所内人员默认打入工资卡账号，所外人员请提供财务要求的银行账号相关信息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，课题组成员签字确认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)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3555D2" w:rsidRDefault="003555D2" w:rsidP="00A255AE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555D2" w:rsidRDefault="003555D2" w:rsidP="00A255AE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17880" w:rsidRDefault="00617880" w:rsidP="00A255AE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B24E8" w:rsidRDefault="009B24E8" w:rsidP="00A255AE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555D2" w:rsidRDefault="003555D2" w:rsidP="00A255AE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F792F" w:rsidRDefault="00BF792F" w:rsidP="00EA3343">
            <w:pPr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F792F" w:rsidRPr="003A65F0" w:rsidRDefault="00A75C2E" w:rsidP="004D4DAC">
            <w:pPr>
              <w:spacing w:after="240"/>
              <w:ind w:firstLineChars="500" w:firstLine="120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课题主持人（签名）：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2F4C1F"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CB3A4F" w:rsidRPr="003A65F0" w:rsidTr="00CB3A4F">
        <w:trPr>
          <w:trHeight w:val="17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2A" w:rsidRDefault="00746BD5" w:rsidP="00746BD5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46BD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绩效成本</w:t>
            </w:r>
          </w:p>
          <w:p w:rsidR="00746BD5" w:rsidRPr="00746BD5" w:rsidRDefault="00746BD5" w:rsidP="00746BD5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46BD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提取情况</w:t>
            </w:r>
          </w:p>
          <w:p w:rsidR="00CB3A4F" w:rsidRPr="003A65F0" w:rsidRDefault="00746BD5" w:rsidP="00C33B3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46BD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</w:t>
            </w:r>
            <w:r w:rsidR="00CB3A4F"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科研处</w:t>
            </w:r>
            <w:r w:rsidR="00C33B3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签审</w:t>
            </w:r>
            <w:r w:rsidRPr="00746BD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A4F" w:rsidRPr="00045BCA" w:rsidRDefault="00CB3A4F" w:rsidP="00A255AE">
            <w:pPr>
              <w:spacing w:beforeLines="20" w:afterLines="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(绩效成本提取</w:t>
            </w:r>
            <w:r w:rsidR="00C33B39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方案与</w:t>
            </w: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比例是否合理)</w:t>
            </w:r>
          </w:p>
          <w:p w:rsidR="00CB3A4F" w:rsidRDefault="00CB3A4F" w:rsidP="00CB3A4F">
            <w:pPr>
              <w:spacing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6E27" w:rsidRDefault="00E56E27" w:rsidP="00CB3A4F">
            <w:pPr>
              <w:spacing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B3A4F" w:rsidRDefault="00CB3A4F" w:rsidP="00793CCD">
            <w:pPr>
              <w:spacing w:after="240"/>
              <w:ind w:firstLineChars="700" w:firstLine="16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科研处(</w:t>
            </w:r>
            <w:r w:rsidR="00881B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章）：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93C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881B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3A65F0" w:rsidRPr="003A65F0" w:rsidTr="003555D2">
        <w:trPr>
          <w:trHeight w:val="1818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所领导意见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50" w:rsidRDefault="00053A50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53A50" w:rsidRDefault="00053A50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A65F0" w:rsidRPr="003A65F0" w:rsidRDefault="00F44CA1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3A65F0"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                     年    月    日</w:t>
            </w:r>
          </w:p>
        </w:tc>
      </w:tr>
      <w:tr w:rsidR="003A65F0" w:rsidRPr="003A65F0" w:rsidTr="003A65F0">
        <w:trPr>
          <w:trHeight w:val="516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5F0" w:rsidRPr="003A65F0" w:rsidRDefault="003A65F0" w:rsidP="00A255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制表时间：20</w:t>
            </w:r>
            <w:r w:rsidR="002463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A25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1D47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AE" w:rsidRDefault="001D47AE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</w:t>
            </w:r>
            <w:r w:rsidR="003A65F0" w:rsidRPr="003A65F0">
              <w:rPr>
                <w:rFonts w:ascii="宋体" w:eastAsia="宋体" w:hAnsi="宋体" w:cs="宋体" w:hint="eastAsia"/>
                <w:kern w:val="0"/>
                <w:sz w:val="22"/>
              </w:rPr>
              <w:t>一式两份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，正反打印</w:t>
            </w:r>
          </w:p>
          <w:p w:rsidR="003A65F0" w:rsidRPr="003A65F0" w:rsidRDefault="001D47AE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</w:t>
            </w:r>
            <w:r w:rsidR="003A65F0" w:rsidRPr="003A65F0">
              <w:rPr>
                <w:rFonts w:ascii="宋体" w:eastAsia="宋体" w:hAnsi="宋体" w:cs="宋体" w:hint="eastAsia"/>
                <w:kern w:val="0"/>
                <w:sz w:val="22"/>
              </w:rPr>
              <w:t>科研处和办公室财务各一份</w:t>
            </w:r>
          </w:p>
        </w:tc>
      </w:tr>
    </w:tbl>
    <w:p w:rsidR="00096824" w:rsidRPr="005E3855" w:rsidRDefault="00096824" w:rsidP="00407EB1">
      <w:pPr>
        <w:spacing w:afterLines="50"/>
        <w:ind w:firstLineChars="100" w:firstLine="390"/>
        <w:rPr>
          <w:rStyle w:val="a3"/>
          <w:rFonts w:ascii="华文中宋" w:eastAsia="华文中宋" w:hAnsi="华文中宋"/>
          <w:color w:val="000000"/>
          <w:spacing w:val="15"/>
          <w:sz w:val="36"/>
          <w:szCs w:val="36"/>
        </w:rPr>
      </w:pPr>
      <w:r w:rsidRPr="005E3855">
        <w:rPr>
          <w:rStyle w:val="a3"/>
          <w:rFonts w:ascii="华文中宋" w:eastAsia="华文中宋" w:hAnsi="华文中宋" w:hint="eastAsia"/>
          <w:color w:val="000000"/>
          <w:spacing w:val="15"/>
          <w:sz w:val="36"/>
          <w:szCs w:val="36"/>
        </w:rPr>
        <w:lastRenderedPageBreak/>
        <w:t>民族所横向课题绩效成本提取审批注意事项</w:t>
      </w:r>
    </w:p>
    <w:p w:rsidR="00407EB1" w:rsidRPr="00407EB1" w:rsidRDefault="00407EB1" w:rsidP="00424B1D">
      <w:pPr>
        <w:spacing w:line="560" w:lineRule="exact"/>
        <w:ind w:firstLineChars="200" w:firstLine="660"/>
        <w:rPr>
          <w:rFonts w:ascii="仿宋" w:eastAsia="仿宋" w:hAnsi="仿宋" w:hint="eastAsia"/>
          <w:color w:val="000000"/>
          <w:spacing w:val="15"/>
          <w:sz w:val="30"/>
          <w:szCs w:val="30"/>
        </w:rPr>
      </w:pP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1.横向课题绩效成本补偿在保证院所两级管理费用（院里5%、所里10%）提取后，并在保证研究成本开支之外按合同约定执行。若合同未作约定，则绩效成本补偿按实际到账金额和超额累进制计算，具体比例上限如下：50万元及以下部分为45%；超过50万元至100万元部分为40%；超过100万元至150万元部分为35%；超过150万元部分为30%。</w:t>
      </w:r>
    </w:p>
    <w:p w:rsidR="00407EB1" w:rsidRPr="00407EB1" w:rsidRDefault="00407EB1" w:rsidP="00424B1D">
      <w:pPr>
        <w:spacing w:line="560" w:lineRule="exact"/>
        <w:ind w:firstLineChars="200" w:firstLine="660"/>
        <w:rPr>
          <w:rFonts w:ascii="仿宋" w:eastAsia="仿宋" w:hAnsi="仿宋" w:hint="eastAsia"/>
          <w:color w:val="000000"/>
          <w:spacing w:val="15"/>
          <w:sz w:val="30"/>
          <w:szCs w:val="30"/>
        </w:rPr>
      </w:pP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2.课题在研期间，横向课题绩效成本的提取参考《中国社会科学院横向课题管理办法实施细则》。由课题负责人向科研处提交《民族所绩效成本提取审批表》</w:t>
      </w:r>
      <w:r w:rsidR="00530F21">
        <w:rPr>
          <w:rFonts w:ascii="仿宋" w:eastAsia="仿宋" w:hAnsi="仿宋" w:hint="eastAsia"/>
          <w:color w:val="000000"/>
          <w:spacing w:val="15"/>
          <w:sz w:val="30"/>
          <w:szCs w:val="30"/>
        </w:rPr>
        <w:t>(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绩效成本提取可以一次性或按月多次分批提取，经所财务核定该项目的累计提取绩效额度和项目剩余经费额度</w:t>
      </w:r>
      <w:r w:rsidR="00530F21">
        <w:rPr>
          <w:rFonts w:ascii="仿宋" w:eastAsia="仿宋" w:hAnsi="仿宋" w:hint="eastAsia"/>
          <w:color w:val="000000"/>
          <w:spacing w:val="15"/>
          <w:sz w:val="30"/>
          <w:szCs w:val="30"/>
        </w:rPr>
        <w:t>),经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科研处审核、所领导签署审批同意</w:t>
      </w:r>
      <w:r w:rsidR="000E277F">
        <w:rPr>
          <w:rFonts w:ascii="仿宋" w:eastAsia="仿宋" w:hAnsi="仿宋" w:hint="eastAsia"/>
          <w:color w:val="000000"/>
          <w:spacing w:val="15"/>
          <w:sz w:val="30"/>
          <w:szCs w:val="30"/>
        </w:rPr>
        <w:t>后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交所财务执行</w:t>
      </w:r>
      <w:r w:rsidR="000E277F">
        <w:rPr>
          <w:rFonts w:ascii="仿宋" w:eastAsia="仿宋" w:hAnsi="仿宋" w:hint="eastAsia"/>
          <w:color w:val="000000"/>
          <w:spacing w:val="15"/>
          <w:sz w:val="30"/>
          <w:szCs w:val="30"/>
        </w:rPr>
        <w:t>提取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。</w:t>
      </w:r>
    </w:p>
    <w:p w:rsidR="00407EB1" w:rsidRPr="00407EB1" w:rsidRDefault="00E90044" w:rsidP="00424B1D">
      <w:pPr>
        <w:spacing w:line="560" w:lineRule="exact"/>
        <w:ind w:firstLineChars="200" w:firstLine="660"/>
        <w:rPr>
          <w:rFonts w:ascii="仿宋" w:eastAsia="仿宋" w:hAnsi="仿宋" w:hint="eastAsia"/>
          <w:color w:val="000000"/>
          <w:spacing w:val="15"/>
          <w:sz w:val="30"/>
          <w:szCs w:val="30"/>
        </w:rPr>
      </w:pPr>
      <w:r>
        <w:rPr>
          <w:rFonts w:ascii="仿宋" w:eastAsia="仿宋" w:hAnsi="仿宋" w:hint="eastAsia"/>
          <w:color w:val="000000"/>
          <w:spacing w:val="15"/>
          <w:sz w:val="30"/>
          <w:szCs w:val="30"/>
        </w:rPr>
        <w:t>3</w:t>
      </w:r>
      <w:r w:rsidR="00407EB1"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.2016年以前立项的横向课题，如原协议或合同中已确定绩效成本补偿和管理费比例的，按原协议或合同执行；未确定绩效成本补偿和管理费比例的，参考《中国社会科学院横向课题管理办法实施细则（社科研字2017年14号）》文件精神，经报所长办公会审议，准予提取绩效成本。提取绩效后仍有结余经费的，纳入所统筹管理。</w:t>
      </w:r>
    </w:p>
    <w:p w:rsidR="00096824" w:rsidRPr="005E3855" w:rsidRDefault="00E90044" w:rsidP="00E90044">
      <w:pPr>
        <w:spacing w:line="560" w:lineRule="exact"/>
        <w:ind w:firstLineChars="200" w:firstLine="660"/>
        <w:rPr>
          <w:rFonts w:ascii="仿宋" w:eastAsia="仿宋" w:hAnsi="仿宋"/>
          <w:color w:val="000000"/>
          <w:spacing w:val="15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15"/>
          <w:sz w:val="30"/>
          <w:szCs w:val="30"/>
        </w:rPr>
        <w:t>4</w:t>
      </w:r>
      <w:r w:rsidR="00407EB1"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.</w:t>
      </w:r>
      <w:r w:rsidR="00096824" w:rsidRPr="005E3855">
        <w:rPr>
          <w:rFonts w:ascii="仿宋" w:eastAsia="仿宋" w:hAnsi="仿宋"/>
          <w:color w:val="000000"/>
          <w:spacing w:val="15"/>
          <w:sz w:val="32"/>
          <w:szCs w:val="32"/>
        </w:rPr>
        <w:t>横向课题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提取绩效成本时</w:t>
      </w:r>
      <w:r w:rsidR="0071355D">
        <w:rPr>
          <w:rFonts w:ascii="仿宋" w:eastAsia="仿宋" w:hAnsi="仿宋" w:hint="eastAsia"/>
          <w:color w:val="000000"/>
          <w:spacing w:val="15"/>
          <w:sz w:val="32"/>
          <w:szCs w:val="32"/>
        </w:rPr>
        <w:t>,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课题组成员应与立项申报书填写课题组成员一致。</w:t>
      </w:r>
    </w:p>
    <w:p w:rsidR="00282438" w:rsidRPr="005E3855" w:rsidRDefault="00E90044" w:rsidP="00E90044">
      <w:pPr>
        <w:ind w:firstLineChars="200" w:firstLine="660"/>
        <w:rPr>
          <w:rFonts w:ascii="仿宋" w:eastAsia="仿宋" w:hAnsi="仿宋"/>
          <w:color w:val="000000"/>
          <w:spacing w:val="15"/>
          <w:sz w:val="32"/>
          <w:szCs w:val="32"/>
        </w:rPr>
      </w:pP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5.</w:t>
      </w:r>
      <w:r w:rsidR="00096824">
        <w:rPr>
          <w:rFonts w:ascii="仿宋" w:eastAsia="仿宋" w:hAnsi="仿宋" w:hint="eastAsia"/>
          <w:color w:val="000000"/>
          <w:spacing w:val="15"/>
          <w:sz w:val="32"/>
          <w:szCs w:val="32"/>
        </w:rPr>
        <w:t>其他未尽事项，请咨询科研处或办公室财务，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以上内容经20</w:t>
      </w:r>
      <w:r w:rsidR="00407EB1">
        <w:rPr>
          <w:rFonts w:ascii="仿宋" w:eastAsia="仿宋" w:hAnsi="仿宋" w:hint="eastAsia"/>
          <w:color w:val="000000"/>
          <w:spacing w:val="15"/>
          <w:sz w:val="32"/>
          <w:szCs w:val="32"/>
        </w:rPr>
        <w:t>22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年</w:t>
      </w:r>
      <w:r w:rsidR="00407EB1">
        <w:rPr>
          <w:rFonts w:ascii="仿宋" w:eastAsia="仿宋" w:hAnsi="仿宋" w:hint="eastAsia"/>
          <w:color w:val="000000"/>
          <w:spacing w:val="15"/>
          <w:sz w:val="32"/>
          <w:szCs w:val="32"/>
        </w:rPr>
        <w:t>6月1日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所长办公会审议通过。</w:t>
      </w:r>
    </w:p>
    <w:sectPr w:rsidR="00282438" w:rsidRPr="005E3855" w:rsidSect="00646DA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3F7" w:rsidRDefault="00DA73F7" w:rsidP="00096766">
      <w:r>
        <w:separator/>
      </w:r>
    </w:p>
  </w:endnote>
  <w:endnote w:type="continuationSeparator" w:id="0">
    <w:p w:rsidR="00DA73F7" w:rsidRDefault="00DA73F7" w:rsidP="0009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3F7" w:rsidRDefault="00DA73F7" w:rsidP="00096766">
      <w:r>
        <w:separator/>
      </w:r>
    </w:p>
  </w:footnote>
  <w:footnote w:type="continuationSeparator" w:id="0">
    <w:p w:rsidR="00DA73F7" w:rsidRDefault="00DA73F7" w:rsidP="00096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C8C"/>
    <w:rsid w:val="000019F6"/>
    <w:rsid w:val="00045BCA"/>
    <w:rsid w:val="00047E37"/>
    <w:rsid w:val="00053A50"/>
    <w:rsid w:val="00053F9F"/>
    <w:rsid w:val="00061D3C"/>
    <w:rsid w:val="00091156"/>
    <w:rsid w:val="0009646D"/>
    <w:rsid w:val="00096766"/>
    <w:rsid w:val="00096824"/>
    <w:rsid w:val="000978E0"/>
    <w:rsid w:val="000D728B"/>
    <w:rsid w:val="000E277F"/>
    <w:rsid w:val="000E685E"/>
    <w:rsid w:val="000F3C73"/>
    <w:rsid w:val="00142958"/>
    <w:rsid w:val="00185C3C"/>
    <w:rsid w:val="001930D2"/>
    <w:rsid w:val="001C41F7"/>
    <w:rsid w:val="001D47AE"/>
    <w:rsid w:val="001E542A"/>
    <w:rsid w:val="001F5180"/>
    <w:rsid w:val="00210DA7"/>
    <w:rsid w:val="00225337"/>
    <w:rsid w:val="00225D9E"/>
    <w:rsid w:val="00226C5F"/>
    <w:rsid w:val="00246395"/>
    <w:rsid w:val="00262106"/>
    <w:rsid w:val="00264115"/>
    <w:rsid w:val="00266623"/>
    <w:rsid w:val="002B1152"/>
    <w:rsid w:val="002B11A0"/>
    <w:rsid w:val="002F4C1F"/>
    <w:rsid w:val="003555D2"/>
    <w:rsid w:val="00390F53"/>
    <w:rsid w:val="003A65F0"/>
    <w:rsid w:val="003E4BCA"/>
    <w:rsid w:val="003F0462"/>
    <w:rsid w:val="00407EB1"/>
    <w:rsid w:val="00424B1D"/>
    <w:rsid w:val="00466B7E"/>
    <w:rsid w:val="00477BAB"/>
    <w:rsid w:val="004D4DAC"/>
    <w:rsid w:val="004E55F7"/>
    <w:rsid w:val="00505A24"/>
    <w:rsid w:val="005126C7"/>
    <w:rsid w:val="00521051"/>
    <w:rsid w:val="0052277D"/>
    <w:rsid w:val="00530F21"/>
    <w:rsid w:val="00542A0E"/>
    <w:rsid w:val="00542FBB"/>
    <w:rsid w:val="005971EC"/>
    <w:rsid w:val="005D49CE"/>
    <w:rsid w:val="005E14B3"/>
    <w:rsid w:val="005E3855"/>
    <w:rsid w:val="005F0BE9"/>
    <w:rsid w:val="005F39DD"/>
    <w:rsid w:val="00617880"/>
    <w:rsid w:val="00646DAE"/>
    <w:rsid w:val="00660FB8"/>
    <w:rsid w:val="00664A88"/>
    <w:rsid w:val="00684BAA"/>
    <w:rsid w:val="00685A3D"/>
    <w:rsid w:val="006D4540"/>
    <w:rsid w:val="0071355D"/>
    <w:rsid w:val="007201BD"/>
    <w:rsid w:val="00746BD5"/>
    <w:rsid w:val="00786197"/>
    <w:rsid w:val="00793CCD"/>
    <w:rsid w:val="008266FB"/>
    <w:rsid w:val="00830789"/>
    <w:rsid w:val="00850488"/>
    <w:rsid w:val="008551FB"/>
    <w:rsid w:val="00881B82"/>
    <w:rsid w:val="008D6CFF"/>
    <w:rsid w:val="009553F0"/>
    <w:rsid w:val="00991D88"/>
    <w:rsid w:val="00997E19"/>
    <w:rsid w:val="009B24E8"/>
    <w:rsid w:val="009D57F3"/>
    <w:rsid w:val="009E36A5"/>
    <w:rsid w:val="00A04419"/>
    <w:rsid w:val="00A255AE"/>
    <w:rsid w:val="00A75C2E"/>
    <w:rsid w:val="00A84F51"/>
    <w:rsid w:val="00AE66E8"/>
    <w:rsid w:val="00B47BF1"/>
    <w:rsid w:val="00B6148A"/>
    <w:rsid w:val="00B7602A"/>
    <w:rsid w:val="00B916F6"/>
    <w:rsid w:val="00BC700E"/>
    <w:rsid w:val="00BF2AA4"/>
    <w:rsid w:val="00BF7581"/>
    <w:rsid w:val="00BF792F"/>
    <w:rsid w:val="00C30CCF"/>
    <w:rsid w:val="00C33B39"/>
    <w:rsid w:val="00C81B52"/>
    <w:rsid w:val="00CA1E8A"/>
    <w:rsid w:val="00CB3A4F"/>
    <w:rsid w:val="00CB79F2"/>
    <w:rsid w:val="00CF032A"/>
    <w:rsid w:val="00CF183A"/>
    <w:rsid w:val="00CF68BD"/>
    <w:rsid w:val="00D142B4"/>
    <w:rsid w:val="00D26F56"/>
    <w:rsid w:val="00D44BB6"/>
    <w:rsid w:val="00DA0C8C"/>
    <w:rsid w:val="00DA73F7"/>
    <w:rsid w:val="00DC1B5B"/>
    <w:rsid w:val="00DF30A2"/>
    <w:rsid w:val="00E16E0E"/>
    <w:rsid w:val="00E53EBD"/>
    <w:rsid w:val="00E56E27"/>
    <w:rsid w:val="00E90044"/>
    <w:rsid w:val="00EA0765"/>
    <w:rsid w:val="00F44CA1"/>
    <w:rsid w:val="00F53854"/>
    <w:rsid w:val="00FA2AB1"/>
    <w:rsid w:val="00FF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6C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A65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65F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96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676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6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6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6C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A65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6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780">
              <w:marLeft w:val="1725"/>
              <w:marRight w:val="1725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suwen</dc:creator>
  <cp:lastModifiedBy>xbany</cp:lastModifiedBy>
  <cp:revision>81</cp:revision>
  <cp:lastPrinted>2022-03-29T00:35:00Z</cp:lastPrinted>
  <dcterms:created xsi:type="dcterms:W3CDTF">2018-10-23T03:36:00Z</dcterms:created>
  <dcterms:modified xsi:type="dcterms:W3CDTF">2022-06-07T07:49:00Z</dcterms:modified>
</cp:coreProperties>
</file>